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07" w:rsidRPr="00697BF6" w:rsidRDefault="00697BF6" w:rsidP="001365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LỊCH SỬ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r w:rsidR="001365A9">
        <w:rPr>
          <w:rFonts w:ascii="Times New Roman" w:hAnsi="Times New Roman" w:cs="Times New Roman"/>
          <w:b/>
          <w:sz w:val="28"/>
          <w:szCs w:val="28"/>
        </w:rPr>
        <w:t xml:space="preserve">  TUẦN</w:t>
      </w:r>
      <w:proofErr w:type="gramEnd"/>
      <w:r w:rsidR="001365A9">
        <w:rPr>
          <w:rFonts w:ascii="Times New Roman" w:hAnsi="Times New Roman" w:cs="Times New Roman"/>
          <w:b/>
          <w:sz w:val="28"/>
          <w:szCs w:val="28"/>
        </w:rPr>
        <w:t xml:space="preserve"> 2   BÀI 2 (2 </w:t>
      </w:r>
      <w:proofErr w:type="spellStart"/>
      <w:r w:rsidR="001365A9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="001365A9">
        <w:rPr>
          <w:rFonts w:ascii="Times New Roman" w:hAnsi="Times New Roman" w:cs="Times New Roman"/>
          <w:b/>
          <w:sz w:val="28"/>
          <w:szCs w:val="28"/>
        </w:rPr>
        <w:t>)</w:t>
      </w:r>
      <w:r w:rsidR="005B4C07" w:rsidRPr="00697B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C07" w:rsidRPr="00697BF6" w:rsidRDefault="005B4C07" w:rsidP="005B4C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BF6">
        <w:rPr>
          <w:rFonts w:ascii="Times New Roman" w:hAnsi="Times New Roman" w:cs="Times New Roman"/>
          <w:b/>
          <w:sz w:val="28"/>
          <w:szCs w:val="28"/>
        </w:rPr>
        <w:t>LIÊN XÔ VÀ CÁC NƯỚC ĐÔNG ÂU TỪ GIỮA NHỮNG NĂM 70 ĐẾN ĐẦU NHỮNG NĂM 90 CỦA TK XX</w:t>
      </w:r>
      <w:r w:rsidR="001365A9">
        <w:rPr>
          <w:rFonts w:ascii="Times New Roman" w:hAnsi="Times New Roman" w:cs="Times New Roman"/>
          <w:b/>
          <w:sz w:val="28"/>
          <w:szCs w:val="28"/>
        </w:rPr>
        <w:t>. LIÊN BANG NGA (1991-2000)</w:t>
      </w:r>
    </w:p>
    <w:p w:rsidR="005B4C07" w:rsidRPr="00697BF6" w:rsidRDefault="005B4C07" w:rsidP="005B4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F6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khủng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hoảng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 tan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rã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 bang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Xô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B4C07" w:rsidRPr="00697BF6" w:rsidRDefault="005B4C07" w:rsidP="005B4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F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cảnh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>:</w:t>
      </w:r>
    </w:p>
    <w:p w:rsidR="001365A9" w:rsidRPr="00697BF6" w:rsidRDefault="005B4C07" w:rsidP="00136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B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khủng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hoảng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mỏ</w:t>
      </w:r>
      <w:proofErr w:type="spellEnd"/>
      <w:r w:rsidR="0013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1365A9">
        <w:rPr>
          <w:rFonts w:ascii="Times New Roman" w:hAnsi="Times New Roman" w:cs="Times New Roman"/>
          <w:sz w:val="28"/>
          <w:szCs w:val="28"/>
        </w:rPr>
        <w:t xml:space="preserve"> 1973 </w:t>
      </w:r>
      <w:r w:rsidR="001365A9" w:rsidRPr="00697BF6">
        <w:rPr>
          <w:rFonts w:ascii="Times New Roman" w:hAnsi="Times New Roman" w:cs="Times New Roman"/>
          <w:sz w:val="28"/>
          <w:szCs w:val="28"/>
        </w:rPr>
        <w:sym w:font="Wingdings" w:char="F0E0"/>
      </w:r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trệ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khan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hiếm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tệ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liêu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nhũng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trầm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 w:rsidRPr="00697BF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1365A9" w:rsidRPr="00697BF6">
        <w:rPr>
          <w:rFonts w:ascii="Times New Roman" w:hAnsi="Times New Roman" w:cs="Times New Roman"/>
          <w:sz w:val="28"/>
          <w:szCs w:val="28"/>
        </w:rPr>
        <w:t>.</w:t>
      </w:r>
    </w:p>
    <w:p w:rsidR="005B4C07" w:rsidRPr="001365A9" w:rsidRDefault="005B4C07" w:rsidP="005B4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5A9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  <w:u w:val="single"/>
        </w:rPr>
        <w:t>Công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  <w:u w:val="single"/>
        </w:rPr>
        <w:t>cuộc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  <w:u w:val="single"/>
        </w:rPr>
        <w:t>cải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  <w:u w:val="single"/>
        </w:rPr>
        <w:t>tổ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  <w:u w:val="single"/>
        </w:rPr>
        <w:t>củ</w:t>
      </w:r>
      <w:r w:rsidR="001365A9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spellEnd"/>
      <w:r w:rsidR="001365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365A9">
        <w:rPr>
          <w:rFonts w:ascii="Times New Roman" w:hAnsi="Times New Roman" w:cs="Times New Roman"/>
          <w:b/>
          <w:sz w:val="28"/>
          <w:szCs w:val="28"/>
          <w:u w:val="single"/>
        </w:rPr>
        <w:t>Gooc-ba-</w:t>
      </w:r>
      <w:r w:rsidRPr="001365A9">
        <w:rPr>
          <w:rFonts w:ascii="Times New Roman" w:hAnsi="Times New Roman" w:cs="Times New Roman"/>
          <w:b/>
          <w:sz w:val="28"/>
          <w:szCs w:val="28"/>
          <w:u w:val="single"/>
        </w:rPr>
        <w:t>chốp</w:t>
      </w:r>
      <w:proofErr w:type="spellEnd"/>
      <w:r w:rsidR="001365A9" w:rsidRPr="001365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365A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1365A9">
        <w:rPr>
          <w:rFonts w:ascii="Times New Roman" w:hAnsi="Times New Roman" w:cs="Times New Roman"/>
          <w:b/>
          <w:sz w:val="28"/>
          <w:szCs w:val="28"/>
          <w:u w:val="single"/>
        </w:rPr>
        <w:t>Gorbachev)</w:t>
      </w:r>
      <w:r w:rsidR="001365A9" w:rsidRPr="001365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365A9" w:rsidRPr="001365A9">
        <w:rPr>
          <w:rFonts w:ascii="Times New Roman" w:hAnsi="Times New Roman" w:cs="Times New Roman"/>
          <w:b/>
          <w:sz w:val="28"/>
          <w:szCs w:val="28"/>
          <w:u w:val="single"/>
        </w:rPr>
        <w:t>năm</w:t>
      </w:r>
      <w:proofErr w:type="spellEnd"/>
      <w:r w:rsidR="001365A9" w:rsidRPr="001365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5A9">
        <w:rPr>
          <w:rFonts w:ascii="Times New Roman" w:hAnsi="Times New Roman" w:cs="Times New Roman"/>
          <w:b/>
          <w:sz w:val="28"/>
          <w:szCs w:val="28"/>
          <w:u w:val="single"/>
        </w:rPr>
        <w:t>1985</w:t>
      </w:r>
      <w:r w:rsidR="001365A9" w:rsidRPr="001365A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B4C07" w:rsidRPr="00697BF6" w:rsidRDefault="005B4C07" w:rsidP="005B4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B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3/1985,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nướ</w:t>
      </w:r>
      <w:r w:rsidR="001365A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13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khủng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hoảng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lầm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CNXH.</w:t>
      </w:r>
    </w:p>
    <w:p w:rsidR="005B4C07" w:rsidRPr="00697BF6" w:rsidRDefault="005B4C07" w:rsidP="005B4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BF6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4C07" w:rsidRPr="00697BF6" w:rsidRDefault="005B4C07" w:rsidP="005B4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B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bế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07" w:rsidRPr="00697BF6" w:rsidRDefault="005B4C07" w:rsidP="005B4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B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rối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loạn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tệ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đòi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>…</w:t>
      </w:r>
    </w:p>
    <w:p w:rsidR="005B4C07" w:rsidRPr="00697BF6" w:rsidRDefault="005B4C07" w:rsidP="005B4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B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19/8/1991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4C07" w:rsidRPr="00697BF6" w:rsidRDefault="005B4C07" w:rsidP="005B4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B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21/12/1991, 11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nướ</w:t>
      </w:r>
      <w:r w:rsidR="001365A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13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>
        <w:rPr>
          <w:rFonts w:ascii="Times New Roman" w:hAnsi="Times New Roman" w:cs="Times New Roman"/>
          <w:sz w:val="28"/>
          <w:szCs w:val="28"/>
        </w:rPr>
        <w:t>C</w:t>
      </w:r>
      <w:r w:rsidRPr="00697BF6">
        <w:rPr>
          <w:rFonts w:ascii="Times New Roman" w:hAnsi="Times New Roman" w:cs="Times New Roman"/>
          <w:sz w:val="28"/>
          <w:szCs w:val="28"/>
        </w:rPr>
        <w:t>ộ</w:t>
      </w:r>
      <w:r w:rsidR="001365A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13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="0013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13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>
        <w:rPr>
          <w:rFonts w:ascii="Times New Roman" w:hAnsi="Times New Roman" w:cs="Times New Roman"/>
          <w:sz w:val="28"/>
          <w:szCs w:val="28"/>
        </w:rPr>
        <w:t>H</w:t>
      </w:r>
      <w:r w:rsidRPr="00697BF6">
        <w:rPr>
          <w:rFonts w:ascii="Times New Roman" w:hAnsi="Times New Roman" w:cs="Times New Roman"/>
          <w:sz w:val="28"/>
          <w:szCs w:val="28"/>
        </w:rPr>
        <w:t>iệp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tán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bang,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(SNG).</w:t>
      </w:r>
    </w:p>
    <w:p w:rsidR="005B4C07" w:rsidRPr="00697BF6" w:rsidRDefault="005B4C07" w:rsidP="005B4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B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25/12/1991,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Goóc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chốp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XHCN ở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Xô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>.</w:t>
      </w:r>
    </w:p>
    <w:p w:rsidR="005B4C07" w:rsidRPr="00697BF6" w:rsidRDefault="005B4C07" w:rsidP="005B4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F6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khủng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hoảng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 tan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rã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 XHCN ở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Đông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b/>
          <w:sz w:val="28"/>
          <w:szCs w:val="28"/>
        </w:rPr>
        <w:t>Âu</w:t>
      </w:r>
      <w:proofErr w:type="spellEnd"/>
      <w:r w:rsidRPr="00697BF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745F" w:rsidRPr="00697BF6" w:rsidRDefault="005B4C07" w:rsidP="005B4C07">
      <w:pPr>
        <w:rPr>
          <w:rFonts w:ascii="Times New Roman" w:hAnsi="Times New Roman" w:cs="Times New Roman"/>
          <w:sz w:val="28"/>
          <w:szCs w:val="28"/>
        </w:rPr>
      </w:pPr>
      <w:r w:rsidRPr="00697B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sụp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XHCN ở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L</w:t>
      </w:r>
      <w:r w:rsidR="001365A9">
        <w:rPr>
          <w:rFonts w:ascii="Times New Roman" w:hAnsi="Times New Roman" w:cs="Times New Roman"/>
          <w:sz w:val="28"/>
          <w:szCs w:val="28"/>
        </w:rPr>
        <w:t>iên</w:t>
      </w:r>
      <w:proofErr w:type="spellEnd"/>
      <w:r w:rsidR="0013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X</w:t>
      </w:r>
      <w:r w:rsidR="001365A9">
        <w:rPr>
          <w:rFonts w:ascii="Times New Roman" w:hAnsi="Times New Roman" w:cs="Times New Roman"/>
          <w:sz w:val="28"/>
          <w:szCs w:val="28"/>
        </w:rPr>
        <w:t>ô</w:t>
      </w:r>
      <w:proofErr w:type="spellEnd"/>
      <w:r w:rsidR="0013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A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XHCN </w:t>
      </w:r>
      <w:r w:rsidRPr="00697BF6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tổn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nề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97BF6">
        <w:rPr>
          <w:rFonts w:ascii="Times New Roman" w:hAnsi="Times New Roman" w:cs="Times New Roman"/>
          <w:sz w:val="28"/>
          <w:szCs w:val="28"/>
        </w:rPr>
        <w:t>.</w:t>
      </w:r>
    </w:p>
    <w:p w:rsidR="00D57E77" w:rsidRPr="00697BF6" w:rsidRDefault="00C82974" w:rsidP="00D57E77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1365A9">
        <w:rPr>
          <w:rFonts w:ascii="Times New Roman" w:hAnsi="Times New Roman" w:cs="Times New Roman"/>
          <w:b/>
          <w:sz w:val="28"/>
          <w:szCs w:val="28"/>
        </w:rPr>
        <w:t>III</w:t>
      </w:r>
      <w:r w:rsidRPr="00697B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Nguyên</w:t>
      </w:r>
      <w:proofErr w:type="spellEnd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nhân</w:t>
      </w:r>
      <w:proofErr w:type="spellEnd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sụp</w:t>
      </w:r>
      <w:proofErr w:type="spellEnd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đổ</w:t>
      </w:r>
      <w:proofErr w:type="spellEnd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của</w:t>
      </w:r>
      <w:proofErr w:type="spellEnd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chế</w:t>
      </w:r>
      <w:proofErr w:type="spellEnd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độ</w:t>
      </w:r>
      <w:proofErr w:type="spellEnd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xã</w:t>
      </w:r>
      <w:proofErr w:type="spellEnd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hội</w:t>
      </w:r>
      <w:proofErr w:type="spellEnd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chủ</w:t>
      </w:r>
      <w:proofErr w:type="spellEnd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nghĩa</w:t>
      </w:r>
      <w:proofErr w:type="spellEnd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ở </w:t>
      </w:r>
      <w:proofErr w:type="spellStart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Liên</w:t>
      </w:r>
      <w:proofErr w:type="spellEnd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Xô</w:t>
      </w:r>
      <w:proofErr w:type="spellEnd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và</w:t>
      </w:r>
      <w:proofErr w:type="spellEnd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Đông</w:t>
      </w:r>
      <w:proofErr w:type="spellEnd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Âu</w:t>
      </w:r>
      <w:proofErr w:type="spellEnd"/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:</w:t>
      </w:r>
      <w:r w:rsidR="00D57E77" w:rsidRP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(</w:t>
      </w:r>
      <w:proofErr w:type="spellStart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phần</w:t>
      </w:r>
      <w:proofErr w:type="spellEnd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bổ</w:t>
      </w:r>
      <w:proofErr w:type="spellEnd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sung </w:t>
      </w:r>
      <w:proofErr w:type="spellStart"/>
      <w:proofErr w:type="gramStart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theo</w:t>
      </w:r>
      <w:proofErr w:type="spellEnd"/>
      <w:proofErr w:type="gramEnd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Chương</w:t>
      </w:r>
      <w:proofErr w:type="spellEnd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trình</w:t>
      </w:r>
      <w:proofErr w:type="spellEnd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mới</w:t>
      </w:r>
      <w:proofErr w:type="spellEnd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bắt</w:t>
      </w:r>
      <w:proofErr w:type="spellEnd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buộc</w:t>
      </w:r>
      <w:proofErr w:type="spellEnd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)</w:t>
      </w:r>
    </w:p>
    <w:p w:rsidR="00C82974" w:rsidRPr="00697BF6" w:rsidRDefault="00C82974" w:rsidP="00554D25">
      <w:pPr>
        <w:pStyle w:val="ListParagraph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proofErr w:type="spellStart"/>
      <w:r w:rsidRPr="00697BF6">
        <w:rPr>
          <w:rFonts w:eastAsiaTheme="minorEastAsia"/>
          <w:kern w:val="24"/>
          <w:sz w:val="28"/>
          <w:szCs w:val="28"/>
        </w:rPr>
        <w:t>Đường</w:t>
      </w:r>
      <w:proofErr w:type="spellEnd"/>
      <w:r w:rsidRPr="00697BF6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kern w:val="24"/>
          <w:sz w:val="28"/>
          <w:szCs w:val="28"/>
        </w:rPr>
        <w:t>lối</w:t>
      </w:r>
      <w:proofErr w:type="spellEnd"/>
      <w:r w:rsidRPr="00697BF6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kern w:val="24"/>
          <w:sz w:val="28"/>
          <w:szCs w:val="28"/>
        </w:rPr>
        <w:t>lãnh</w:t>
      </w:r>
      <w:proofErr w:type="spellEnd"/>
      <w:r w:rsidRPr="00697BF6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kern w:val="24"/>
          <w:sz w:val="28"/>
          <w:szCs w:val="28"/>
        </w:rPr>
        <w:t>đạo</w:t>
      </w:r>
      <w:proofErr w:type="spellEnd"/>
      <w:r w:rsidRPr="00697BF6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chủ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quan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,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cơ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chế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quan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liêu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bao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cấp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,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thiếu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dân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chủ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,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thiếu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công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bằng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,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tham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nhũng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…</w:t>
      </w:r>
    </w:p>
    <w:p w:rsidR="00C82974" w:rsidRPr="00697BF6" w:rsidRDefault="00C82974" w:rsidP="00554D25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697BF6">
        <w:rPr>
          <w:rFonts w:eastAsiaTheme="minorEastAsia"/>
          <w:kern w:val="24"/>
          <w:sz w:val="28"/>
          <w:szCs w:val="28"/>
        </w:rPr>
        <w:t>Không</w:t>
      </w:r>
      <w:proofErr w:type="spellEnd"/>
      <w:r w:rsidRPr="00697BF6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kern w:val="24"/>
          <w:sz w:val="28"/>
          <w:szCs w:val="28"/>
        </w:rPr>
        <w:t>bắt</w:t>
      </w:r>
      <w:proofErr w:type="spellEnd"/>
      <w:r w:rsidRPr="00697BF6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kern w:val="24"/>
          <w:sz w:val="28"/>
          <w:szCs w:val="28"/>
        </w:rPr>
        <w:t>kịp</w:t>
      </w:r>
      <w:proofErr w:type="spellEnd"/>
      <w:r w:rsidRPr="00697BF6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bước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phát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triển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của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khoa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học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kĩ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thuật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tiên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tiến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,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dẫn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đến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khủng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hoảng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kinh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tế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–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xã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hội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>.</w:t>
      </w:r>
    </w:p>
    <w:p w:rsidR="00C82974" w:rsidRPr="00697BF6" w:rsidRDefault="00C82974" w:rsidP="00554D25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697BF6">
        <w:rPr>
          <w:rFonts w:eastAsiaTheme="minorEastAsia"/>
          <w:kern w:val="24"/>
          <w:sz w:val="28"/>
          <w:szCs w:val="28"/>
        </w:rPr>
        <w:t>Phạm</w:t>
      </w:r>
      <w:proofErr w:type="spellEnd"/>
      <w:r w:rsidRPr="00697BF6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kern w:val="24"/>
          <w:sz w:val="28"/>
          <w:szCs w:val="28"/>
        </w:rPr>
        <w:t>phải</w:t>
      </w:r>
      <w:proofErr w:type="spellEnd"/>
      <w:r w:rsidRPr="00697BF6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nhiều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sai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lầm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trong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cải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tổ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làm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khủng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hoảng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thêm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trầm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trọng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>.</w:t>
      </w:r>
    </w:p>
    <w:p w:rsidR="00C82974" w:rsidRPr="00697BF6" w:rsidRDefault="00C82974" w:rsidP="00554D2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97BF6">
        <w:rPr>
          <w:rFonts w:eastAsiaTheme="minorEastAsia"/>
          <w:kern w:val="24"/>
          <w:sz w:val="28"/>
          <w:szCs w:val="28"/>
        </w:rPr>
        <w:t>Sự</w:t>
      </w:r>
      <w:proofErr w:type="spellEnd"/>
      <w:r w:rsidRPr="00697BF6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kern w:val="24"/>
          <w:sz w:val="28"/>
          <w:szCs w:val="28"/>
        </w:rPr>
        <w:t>chống</w:t>
      </w:r>
      <w:proofErr w:type="spellEnd"/>
      <w:r w:rsidRPr="00697BF6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kern w:val="24"/>
          <w:sz w:val="28"/>
          <w:szCs w:val="28"/>
        </w:rPr>
        <w:t>phá</w:t>
      </w:r>
      <w:proofErr w:type="spellEnd"/>
      <w:r w:rsidRPr="00697BF6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kern w:val="24"/>
          <w:sz w:val="28"/>
          <w:szCs w:val="28"/>
        </w:rPr>
        <w:t>của</w:t>
      </w:r>
      <w:proofErr w:type="spellEnd"/>
      <w:r w:rsidRPr="00697BF6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các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thế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lực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thù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địch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ở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trong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và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ngoài</w:t>
      </w:r>
      <w:proofErr w:type="spellEnd"/>
      <w:r w:rsidRPr="00697BF6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Cs/>
          <w:kern w:val="24"/>
          <w:sz w:val="28"/>
          <w:szCs w:val="28"/>
        </w:rPr>
        <w:t>nước</w:t>
      </w:r>
      <w:proofErr w:type="spellEnd"/>
      <w:r w:rsidR="00554D25" w:rsidRPr="00697BF6">
        <w:rPr>
          <w:rFonts w:eastAsiaTheme="minorEastAsia"/>
          <w:iCs/>
          <w:kern w:val="24"/>
          <w:sz w:val="28"/>
          <w:szCs w:val="28"/>
        </w:rPr>
        <w:t>.</w:t>
      </w:r>
    </w:p>
    <w:p w:rsidR="00554D25" w:rsidRPr="00697BF6" w:rsidRDefault="00554D25" w:rsidP="00D57E77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697BF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III. LIÊN BANG NGA TỪ NĂM 1991 ĐẾN NĂM 2000:</w:t>
      </w:r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(</w:t>
      </w:r>
      <w:proofErr w:type="spellStart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phần</w:t>
      </w:r>
      <w:proofErr w:type="spellEnd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bổ</w:t>
      </w:r>
      <w:proofErr w:type="spellEnd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sung </w:t>
      </w:r>
      <w:proofErr w:type="spellStart"/>
      <w:proofErr w:type="gramStart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theo</w:t>
      </w:r>
      <w:proofErr w:type="spellEnd"/>
      <w:proofErr w:type="gramEnd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Chương</w:t>
      </w:r>
      <w:proofErr w:type="spellEnd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trình</w:t>
      </w:r>
      <w:proofErr w:type="spellEnd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mới</w:t>
      </w:r>
      <w:proofErr w:type="spellEnd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bắt</w:t>
      </w:r>
      <w:proofErr w:type="spellEnd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buộc</w:t>
      </w:r>
      <w:proofErr w:type="spellEnd"/>
      <w:r w:rsidR="00D57E7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)</w:t>
      </w:r>
    </w:p>
    <w:p w:rsidR="00554D25" w:rsidRPr="00697BF6" w:rsidRDefault="00554D25" w:rsidP="00554D25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697BF6">
        <w:rPr>
          <w:rFonts w:eastAsiaTheme="minorEastAsia"/>
          <w:kern w:val="24"/>
          <w:sz w:val="28"/>
          <w:szCs w:val="28"/>
        </w:rPr>
        <w:t>Liên</w:t>
      </w:r>
      <w:proofErr w:type="spellEnd"/>
      <w:r w:rsidRPr="00697BF6">
        <w:rPr>
          <w:rFonts w:eastAsiaTheme="minorEastAsia"/>
          <w:kern w:val="24"/>
          <w:sz w:val="28"/>
          <w:szCs w:val="28"/>
        </w:rPr>
        <w:t xml:space="preserve"> bang Nga </w:t>
      </w:r>
      <w:proofErr w:type="spellStart"/>
      <w:r w:rsidRPr="00697BF6">
        <w:rPr>
          <w:rFonts w:eastAsiaTheme="minorEastAsia"/>
          <w:kern w:val="24"/>
          <w:sz w:val="28"/>
          <w:szCs w:val="28"/>
        </w:rPr>
        <w:t>là</w:t>
      </w:r>
      <w:proofErr w:type="spellEnd"/>
      <w:r w:rsidRPr="00697BF6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kern w:val="24"/>
          <w:sz w:val="28"/>
          <w:szCs w:val="28"/>
        </w:rPr>
        <w:t>quốc</w:t>
      </w:r>
      <w:proofErr w:type="spellEnd"/>
      <w:r w:rsidRPr="00697BF6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kern w:val="24"/>
          <w:sz w:val="28"/>
          <w:szCs w:val="28"/>
        </w:rPr>
        <w:t>gia</w:t>
      </w:r>
      <w:proofErr w:type="spellEnd"/>
      <w:r w:rsidRPr="00697BF6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/>
          <w:iCs/>
          <w:kern w:val="24"/>
          <w:sz w:val="28"/>
          <w:szCs w:val="28"/>
        </w:rPr>
        <w:t>kế</w:t>
      </w:r>
      <w:proofErr w:type="spellEnd"/>
      <w:r w:rsidRPr="00697BF6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/>
          <w:iCs/>
          <w:kern w:val="24"/>
          <w:sz w:val="28"/>
          <w:szCs w:val="28"/>
        </w:rPr>
        <w:t>thừa</w:t>
      </w:r>
      <w:proofErr w:type="spellEnd"/>
      <w:r w:rsidRPr="00697BF6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/>
          <w:iCs/>
          <w:kern w:val="24"/>
          <w:sz w:val="28"/>
          <w:szCs w:val="28"/>
        </w:rPr>
        <w:t>địa</w:t>
      </w:r>
      <w:proofErr w:type="spellEnd"/>
      <w:r w:rsidRPr="00697BF6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/>
          <w:iCs/>
          <w:kern w:val="24"/>
          <w:sz w:val="28"/>
          <w:szCs w:val="28"/>
        </w:rPr>
        <w:t>vị</w:t>
      </w:r>
      <w:proofErr w:type="spellEnd"/>
      <w:r w:rsidRPr="00697BF6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/>
          <w:iCs/>
          <w:kern w:val="24"/>
          <w:sz w:val="28"/>
          <w:szCs w:val="28"/>
        </w:rPr>
        <w:t>pháp</w:t>
      </w:r>
      <w:proofErr w:type="spellEnd"/>
      <w:r w:rsidRPr="00697BF6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/>
          <w:iCs/>
          <w:kern w:val="24"/>
          <w:sz w:val="28"/>
          <w:szCs w:val="28"/>
        </w:rPr>
        <w:t>lí</w:t>
      </w:r>
      <w:proofErr w:type="spellEnd"/>
      <w:r w:rsidRPr="00697BF6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/>
          <w:iCs/>
          <w:kern w:val="24"/>
          <w:sz w:val="28"/>
          <w:szCs w:val="28"/>
        </w:rPr>
        <w:t>của</w:t>
      </w:r>
      <w:proofErr w:type="spellEnd"/>
      <w:r w:rsidRPr="00697BF6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/>
          <w:iCs/>
          <w:kern w:val="24"/>
          <w:sz w:val="28"/>
          <w:szCs w:val="28"/>
        </w:rPr>
        <w:t>Liên</w:t>
      </w:r>
      <w:proofErr w:type="spellEnd"/>
      <w:r w:rsidRPr="00697BF6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/>
          <w:iCs/>
          <w:kern w:val="24"/>
          <w:sz w:val="28"/>
          <w:szCs w:val="28"/>
        </w:rPr>
        <w:t>Xô</w:t>
      </w:r>
      <w:proofErr w:type="spellEnd"/>
      <w:r w:rsidRPr="00697BF6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/>
          <w:iCs/>
          <w:kern w:val="24"/>
          <w:sz w:val="28"/>
          <w:szCs w:val="28"/>
        </w:rPr>
        <w:t>trong</w:t>
      </w:r>
      <w:proofErr w:type="spellEnd"/>
      <w:r w:rsidRPr="00697BF6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/>
          <w:iCs/>
          <w:kern w:val="24"/>
          <w:sz w:val="28"/>
          <w:szCs w:val="28"/>
        </w:rPr>
        <w:t>quan</w:t>
      </w:r>
      <w:proofErr w:type="spellEnd"/>
      <w:r w:rsidRPr="00697BF6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/>
          <w:iCs/>
          <w:kern w:val="24"/>
          <w:sz w:val="28"/>
          <w:szCs w:val="28"/>
        </w:rPr>
        <w:t>hệ</w:t>
      </w:r>
      <w:proofErr w:type="spellEnd"/>
      <w:r w:rsidRPr="00697BF6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/>
          <w:iCs/>
          <w:kern w:val="24"/>
          <w:sz w:val="28"/>
          <w:szCs w:val="28"/>
        </w:rPr>
        <w:t>quốc</w:t>
      </w:r>
      <w:proofErr w:type="spellEnd"/>
      <w:r w:rsidRPr="00697BF6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eastAsiaTheme="minorEastAsia"/>
          <w:i/>
          <w:iCs/>
          <w:kern w:val="24"/>
          <w:sz w:val="28"/>
          <w:szCs w:val="28"/>
        </w:rPr>
        <w:t>tế</w:t>
      </w:r>
      <w:proofErr w:type="spellEnd"/>
      <w:r w:rsidRPr="00697BF6">
        <w:rPr>
          <w:rFonts w:eastAsiaTheme="minorEastAsia"/>
          <w:i/>
          <w:iCs/>
          <w:kern w:val="24"/>
          <w:sz w:val="28"/>
          <w:szCs w:val="28"/>
        </w:rPr>
        <w:t>.</w:t>
      </w:r>
    </w:p>
    <w:p w:rsidR="005F747F" w:rsidRPr="00697BF6" w:rsidRDefault="00697BF6" w:rsidP="00697BF6">
      <w:pPr>
        <w:pStyle w:val="Heading2"/>
        <w:rPr>
          <w:color w:val="auto"/>
        </w:rPr>
      </w:pPr>
      <w:r w:rsidRPr="00697BF6">
        <w:rPr>
          <w:b/>
          <w:bCs/>
          <w:color w:val="auto"/>
        </w:rPr>
        <w:lastRenderedPageBreak/>
        <w:t>a.</w:t>
      </w:r>
      <w:r w:rsidR="005F747F" w:rsidRPr="00697BF6">
        <w:rPr>
          <w:b/>
          <w:bCs/>
          <w:color w:val="auto"/>
        </w:rPr>
        <w:t xml:space="preserve"> </w:t>
      </w:r>
      <w:proofErr w:type="spellStart"/>
      <w:r w:rsidR="005F747F" w:rsidRPr="00697BF6">
        <w:rPr>
          <w:rFonts w:eastAsiaTheme="minorEastAsia"/>
          <w:b/>
          <w:bCs/>
          <w:color w:val="auto"/>
        </w:rPr>
        <w:t>Về</w:t>
      </w:r>
      <w:proofErr w:type="spellEnd"/>
      <w:r w:rsidR="005F747F" w:rsidRPr="00697BF6">
        <w:rPr>
          <w:rFonts w:eastAsiaTheme="minorEastAsia"/>
          <w:b/>
          <w:bCs/>
          <w:color w:val="auto"/>
        </w:rPr>
        <w:t xml:space="preserve"> </w:t>
      </w:r>
      <w:proofErr w:type="spellStart"/>
      <w:r w:rsidR="005F747F" w:rsidRPr="00697BF6">
        <w:rPr>
          <w:rFonts w:eastAsiaTheme="minorEastAsia"/>
          <w:b/>
          <w:bCs/>
          <w:color w:val="auto"/>
        </w:rPr>
        <w:t>kinh</w:t>
      </w:r>
      <w:proofErr w:type="spellEnd"/>
      <w:r w:rsidR="005F747F" w:rsidRPr="00697BF6">
        <w:rPr>
          <w:rFonts w:eastAsiaTheme="minorEastAsia"/>
          <w:b/>
          <w:bCs/>
          <w:color w:val="auto"/>
        </w:rPr>
        <w:t xml:space="preserve"> </w:t>
      </w:r>
      <w:proofErr w:type="spellStart"/>
      <w:r w:rsidR="005F747F" w:rsidRPr="00697BF6">
        <w:rPr>
          <w:rFonts w:eastAsiaTheme="minorEastAsia"/>
          <w:b/>
          <w:bCs/>
          <w:color w:val="auto"/>
        </w:rPr>
        <w:t>tế</w:t>
      </w:r>
      <w:proofErr w:type="spellEnd"/>
      <w:r w:rsidR="005F747F" w:rsidRPr="00697BF6">
        <w:rPr>
          <w:rFonts w:eastAsiaTheme="minorEastAsia"/>
          <w:b/>
          <w:bCs/>
          <w:color w:val="auto"/>
        </w:rPr>
        <w:t xml:space="preserve">: </w:t>
      </w:r>
      <w:proofErr w:type="spellStart"/>
      <w:r w:rsidR="005F747F" w:rsidRPr="00697BF6">
        <w:rPr>
          <w:rFonts w:eastAsiaTheme="minorEastAsia"/>
          <w:color w:val="auto"/>
        </w:rPr>
        <w:t>Trong</w:t>
      </w:r>
      <w:proofErr w:type="spellEnd"/>
      <w:r w:rsidR="005F747F" w:rsidRPr="00697BF6">
        <w:rPr>
          <w:rFonts w:eastAsiaTheme="minorEastAsia"/>
          <w:color w:val="auto"/>
        </w:rPr>
        <w:t xml:space="preserve"> </w:t>
      </w:r>
      <w:proofErr w:type="spellStart"/>
      <w:r w:rsidR="005F747F" w:rsidRPr="00697BF6">
        <w:rPr>
          <w:rFonts w:eastAsiaTheme="minorEastAsia"/>
          <w:color w:val="auto"/>
        </w:rPr>
        <w:t>thậ</w:t>
      </w:r>
      <w:r w:rsidR="005F747F" w:rsidRPr="00697BF6">
        <w:rPr>
          <w:rFonts w:eastAsiaTheme="minorEastAsia"/>
          <w:color w:val="auto"/>
        </w:rPr>
        <w:t>p</w:t>
      </w:r>
      <w:proofErr w:type="spellEnd"/>
      <w:r w:rsidR="005F747F" w:rsidRPr="00697BF6">
        <w:rPr>
          <w:rFonts w:eastAsiaTheme="minorEastAsia"/>
          <w:color w:val="auto"/>
        </w:rPr>
        <w:t xml:space="preserve"> </w:t>
      </w:r>
      <w:proofErr w:type="spellStart"/>
      <w:r w:rsidR="005F747F" w:rsidRPr="00697BF6">
        <w:rPr>
          <w:rFonts w:eastAsiaTheme="minorEastAsia"/>
          <w:color w:val="auto"/>
        </w:rPr>
        <w:t>niên</w:t>
      </w:r>
      <w:proofErr w:type="spellEnd"/>
      <w:r w:rsidR="005F747F" w:rsidRPr="00697BF6">
        <w:rPr>
          <w:rFonts w:eastAsiaTheme="minorEastAsia"/>
          <w:color w:val="auto"/>
        </w:rPr>
        <w:t xml:space="preserve"> 1990, </w:t>
      </w:r>
      <w:proofErr w:type="spellStart"/>
      <w:r w:rsidR="005F747F" w:rsidRPr="00697BF6">
        <w:rPr>
          <w:rFonts w:eastAsiaTheme="minorEastAsia"/>
          <w:color w:val="auto"/>
        </w:rPr>
        <w:t>chìm</w:t>
      </w:r>
      <w:proofErr w:type="spellEnd"/>
      <w:r w:rsidR="005F747F" w:rsidRPr="00697BF6">
        <w:rPr>
          <w:rFonts w:eastAsiaTheme="minorEastAsia"/>
          <w:color w:val="auto"/>
        </w:rPr>
        <w:t xml:space="preserve"> </w:t>
      </w:r>
      <w:proofErr w:type="spellStart"/>
      <w:r w:rsidR="005F747F" w:rsidRPr="00697BF6">
        <w:rPr>
          <w:rFonts w:eastAsiaTheme="minorEastAsia"/>
          <w:color w:val="auto"/>
        </w:rPr>
        <w:t>đắm</w:t>
      </w:r>
      <w:proofErr w:type="spellEnd"/>
      <w:r w:rsidR="005F747F" w:rsidRPr="00697BF6">
        <w:rPr>
          <w:rFonts w:eastAsiaTheme="minorEastAsia"/>
          <w:color w:val="auto"/>
        </w:rPr>
        <w:t xml:space="preserve"> </w:t>
      </w:r>
      <w:proofErr w:type="spellStart"/>
      <w:r w:rsidR="005F747F" w:rsidRPr="00697BF6">
        <w:rPr>
          <w:rFonts w:eastAsiaTheme="minorEastAsia"/>
          <w:color w:val="auto"/>
        </w:rPr>
        <w:t>trong</w:t>
      </w:r>
      <w:proofErr w:type="spellEnd"/>
      <w:r w:rsidR="005F747F" w:rsidRPr="00697BF6">
        <w:rPr>
          <w:rFonts w:eastAsiaTheme="minorEastAsia"/>
          <w:color w:val="auto"/>
        </w:rPr>
        <w:t xml:space="preserve"> </w:t>
      </w:r>
      <w:proofErr w:type="spellStart"/>
      <w:r w:rsidR="005F747F" w:rsidRPr="00697BF6">
        <w:rPr>
          <w:rFonts w:eastAsiaTheme="minorEastAsia"/>
          <w:color w:val="auto"/>
        </w:rPr>
        <w:t>khó</w:t>
      </w:r>
      <w:proofErr w:type="spellEnd"/>
      <w:r w:rsidR="005F747F" w:rsidRPr="00697BF6">
        <w:rPr>
          <w:rFonts w:eastAsiaTheme="minorEastAsia"/>
          <w:color w:val="auto"/>
        </w:rPr>
        <w:t xml:space="preserve"> </w:t>
      </w:r>
      <w:proofErr w:type="spellStart"/>
      <w:r w:rsidR="005F747F" w:rsidRPr="00697BF6">
        <w:rPr>
          <w:rFonts w:eastAsiaTheme="minorEastAsia"/>
          <w:color w:val="auto"/>
        </w:rPr>
        <w:t>khăn</w:t>
      </w:r>
      <w:proofErr w:type="spellEnd"/>
      <w:r w:rsidR="005F747F" w:rsidRPr="00697BF6">
        <w:rPr>
          <w:rFonts w:eastAsiaTheme="minorEastAsia"/>
          <w:color w:val="auto"/>
        </w:rPr>
        <w:t xml:space="preserve">; </w:t>
      </w:r>
      <w:proofErr w:type="spellStart"/>
      <w:r w:rsidR="005F747F" w:rsidRPr="00697BF6">
        <w:rPr>
          <w:rFonts w:eastAsiaTheme="minorEastAsia"/>
          <w:color w:val="auto"/>
        </w:rPr>
        <w:t>kinh</w:t>
      </w:r>
      <w:proofErr w:type="spellEnd"/>
      <w:r w:rsidR="005F747F" w:rsidRPr="00697BF6">
        <w:rPr>
          <w:rFonts w:eastAsiaTheme="minorEastAsia"/>
          <w:color w:val="auto"/>
        </w:rPr>
        <w:t xml:space="preserve"> </w:t>
      </w:r>
      <w:proofErr w:type="spellStart"/>
      <w:r w:rsidR="005F747F" w:rsidRPr="00697BF6">
        <w:rPr>
          <w:rFonts w:eastAsiaTheme="minorEastAsia"/>
          <w:color w:val="auto"/>
        </w:rPr>
        <w:t>tế</w:t>
      </w:r>
      <w:proofErr w:type="spellEnd"/>
      <w:r w:rsidR="005F747F" w:rsidRPr="00697BF6">
        <w:rPr>
          <w:rFonts w:eastAsiaTheme="minorEastAsia"/>
          <w:color w:val="auto"/>
        </w:rPr>
        <w:t xml:space="preserve"> </w:t>
      </w:r>
      <w:proofErr w:type="spellStart"/>
      <w:r w:rsidR="005F747F" w:rsidRPr="00697BF6">
        <w:rPr>
          <w:rFonts w:eastAsiaTheme="minorEastAsia"/>
          <w:color w:val="auto"/>
        </w:rPr>
        <w:t>tăng</w:t>
      </w:r>
      <w:proofErr w:type="spellEnd"/>
      <w:r w:rsidR="005F747F" w:rsidRPr="00697BF6">
        <w:rPr>
          <w:rFonts w:eastAsiaTheme="minorEastAsia"/>
          <w:color w:val="auto"/>
        </w:rPr>
        <w:t xml:space="preserve"> </w:t>
      </w:r>
      <w:proofErr w:type="spellStart"/>
      <w:r w:rsidR="005F747F" w:rsidRPr="00697BF6">
        <w:rPr>
          <w:rFonts w:eastAsiaTheme="minorEastAsia"/>
          <w:color w:val="auto"/>
        </w:rPr>
        <w:t>trưởng</w:t>
      </w:r>
      <w:proofErr w:type="spellEnd"/>
      <w:r w:rsidR="005F747F" w:rsidRPr="00697BF6">
        <w:rPr>
          <w:rFonts w:eastAsiaTheme="minorEastAsia"/>
          <w:color w:val="auto"/>
        </w:rPr>
        <w:t xml:space="preserve"> </w:t>
      </w:r>
      <w:proofErr w:type="spellStart"/>
      <w:r w:rsidR="005F747F" w:rsidRPr="00697BF6">
        <w:rPr>
          <w:rFonts w:eastAsiaTheme="minorEastAsia"/>
          <w:color w:val="auto"/>
        </w:rPr>
        <w:t>âm</w:t>
      </w:r>
      <w:proofErr w:type="spellEnd"/>
      <w:r w:rsidR="005F747F" w:rsidRPr="00697BF6">
        <w:rPr>
          <w:rFonts w:eastAsiaTheme="minorEastAsia"/>
          <w:color w:val="auto"/>
        </w:rPr>
        <w:t xml:space="preserve">. </w:t>
      </w:r>
      <w:r w:rsidR="005F747F" w:rsidRPr="00697BF6">
        <w:rPr>
          <w:rFonts w:eastAsiaTheme="minorEastAsia"/>
          <w:color w:val="auto"/>
        </w:rPr>
        <w:t>(1990: -3</w:t>
      </w:r>
      <w:proofErr w:type="gramStart"/>
      <w:r w:rsidR="005F747F" w:rsidRPr="00697BF6">
        <w:rPr>
          <w:rFonts w:eastAsiaTheme="minorEastAsia"/>
          <w:color w:val="auto"/>
        </w:rPr>
        <w:t>,6</w:t>
      </w:r>
      <w:proofErr w:type="gramEnd"/>
      <w:r w:rsidR="005F747F" w:rsidRPr="00697BF6">
        <w:rPr>
          <w:rFonts w:eastAsiaTheme="minorEastAsia"/>
          <w:color w:val="auto"/>
        </w:rPr>
        <w:t>%; 1995: -4,1%)</w:t>
      </w:r>
    </w:p>
    <w:p w:rsidR="005F747F" w:rsidRPr="005F747F" w:rsidRDefault="00697BF6" w:rsidP="005F7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BF6">
        <w:rPr>
          <w:rFonts w:ascii="Times New Roman" w:hAnsi="Times New Roman" w:cs="Times New Roman"/>
          <w:iCs/>
          <w:kern w:val="24"/>
          <w:sz w:val="28"/>
          <w:szCs w:val="28"/>
        </w:rPr>
        <w:t xml:space="preserve">b. </w:t>
      </w:r>
      <w:proofErr w:type="spellStart"/>
      <w:r w:rsidR="005F747F" w:rsidRPr="00697BF6">
        <w:rPr>
          <w:rFonts w:ascii="Times New Roman" w:hAnsi="Times New Roman" w:cs="Times New Roman"/>
          <w:b/>
          <w:bCs/>
          <w:kern w:val="24"/>
          <w:sz w:val="28"/>
          <w:szCs w:val="28"/>
        </w:rPr>
        <w:t>Về</w:t>
      </w:r>
      <w:proofErr w:type="spellEnd"/>
      <w:r w:rsidR="005F747F" w:rsidRPr="00697BF6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="005F747F" w:rsidRPr="00697BF6">
        <w:rPr>
          <w:rFonts w:ascii="Times New Roman" w:hAnsi="Times New Roman" w:cs="Times New Roman"/>
          <w:b/>
          <w:bCs/>
          <w:kern w:val="24"/>
          <w:sz w:val="28"/>
          <w:szCs w:val="28"/>
        </w:rPr>
        <w:t>chnh</w:t>
      </w:r>
      <w:proofErr w:type="spellEnd"/>
      <w:r w:rsidR="005F747F" w:rsidRPr="00697BF6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="005F747F" w:rsidRPr="00697BF6">
        <w:rPr>
          <w:rFonts w:ascii="Times New Roman" w:hAnsi="Times New Roman" w:cs="Times New Roman"/>
          <w:b/>
          <w:bCs/>
          <w:kern w:val="24"/>
          <w:sz w:val="28"/>
          <w:szCs w:val="28"/>
        </w:rPr>
        <w:t>trị</w:t>
      </w:r>
      <w:proofErr w:type="spellEnd"/>
      <w:r w:rsidR="005F747F" w:rsidRPr="00697BF6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: </w:t>
      </w:r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12/ 1993, </w:t>
      </w:r>
      <w:proofErr w:type="spellStart"/>
      <w:r w:rsidR="005F747F" w:rsidRPr="005F747F">
        <w:rPr>
          <w:rFonts w:ascii="Times New Roman" w:hAnsi="Times New Roman" w:cs="Times New Roman"/>
          <w:i/>
          <w:iCs/>
          <w:kern w:val="24"/>
          <w:sz w:val="28"/>
          <w:szCs w:val="28"/>
        </w:rPr>
        <w:t>Hiến</w:t>
      </w:r>
      <w:proofErr w:type="spellEnd"/>
      <w:r w:rsidR="005F747F" w:rsidRPr="005F747F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i/>
          <w:iCs/>
          <w:kern w:val="24"/>
          <w:sz w:val="28"/>
          <w:szCs w:val="28"/>
        </w:rPr>
        <w:t>pháp</w:t>
      </w:r>
      <w:proofErr w:type="spellEnd"/>
      <w:r w:rsidR="005F747F" w:rsidRPr="005F747F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được</w:t>
      </w:r>
      <w:proofErr w:type="spellEnd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 ban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hành</w:t>
      </w:r>
      <w:proofErr w:type="spellEnd"/>
    </w:p>
    <w:p w:rsidR="005F747F" w:rsidRPr="005F747F" w:rsidRDefault="00697BF6" w:rsidP="00697B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.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Tuy</w:t>
      </w:r>
      <w:proofErr w:type="spellEnd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nhiên</w:t>
      </w:r>
      <w:proofErr w:type="spellEnd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tình</w:t>
      </w:r>
      <w:proofErr w:type="spellEnd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hình</w:t>
      </w:r>
      <w:proofErr w:type="spellEnd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trong</w:t>
      </w:r>
      <w:proofErr w:type="spellEnd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nước</w:t>
      </w:r>
      <w:proofErr w:type="spellEnd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i/>
          <w:iCs/>
          <w:kern w:val="24"/>
          <w:sz w:val="28"/>
          <w:szCs w:val="28"/>
        </w:rPr>
        <w:t>không</w:t>
      </w:r>
      <w:proofErr w:type="spellEnd"/>
      <w:r w:rsidR="005F747F" w:rsidRPr="005F747F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i/>
          <w:iCs/>
          <w:kern w:val="24"/>
          <w:sz w:val="28"/>
          <w:szCs w:val="28"/>
        </w:rPr>
        <w:t>ổn</w:t>
      </w:r>
      <w:proofErr w:type="spellEnd"/>
      <w:r w:rsidR="005F747F" w:rsidRPr="005F747F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i/>
          <w:iCs/>
          <w:kern w:val="24"/>
          <w:sz w:val="28"/>
          <w:szCs w:val="28"/>
        </w:rPr>
        <w:t>định</w:t>
      </w:r>
      <w:proofErr w:type="spellEnd"/>
      <w:r w:rsidR="005F747F" w:rsidRPr="005F747F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do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sự</w:t>
      </w:r>
      <w:proofErr w:type="spellEnd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tranh</w:t>
      </w:r>
      <w:proofErr w:type="spellEnd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chấp</w:t>
      </w:r>
      <w:proofErr w:type="spellEnd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giữa</w:t>
      </w:r>
      <w:proofErr w:type="spellEnd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các</w:t>
      </w:r>
      <w:proofErr w:type="spellEnd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đảng</w:t>
      </w:r>
      <w:proofErr w:type="spellEnd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phái</w:t>
      </w:r>
      <w:proofErr w:type="spellEnd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và</w:t>
      </w:r>
      <w:proofErr w:type="spellEnd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xung</w:t>
      </w:r>
      <w:proofErr w:type="spellEnd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đột</w:t>
      </w:r>
      <w:proofErr w:type="spellEnd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sắc</w:t>
      </w:r>
      <w:proofErr w:type="spellEnd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tộc</w:t>
      </w:r>
      <w:proofErr w:type="spellEnd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,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nổi</w:t>
      </w:r>
      <w:proofErr w:type="spellEnd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="005F747F" w:rsidRPr="005F747F">
        <w:rPr>
          <w:rFonts w:ascii="Times New Roman" w:hAnsi="Times New Roman" w:cs="Times New Roman"/>
          <w:kern w:val="24"/>
          <w:sz w:val="28"/>
          <w:szCs w:val="28"/>
        </w:rPr>
        <w:t>bậ</w:t>
      </w:r>
      <w:r w:rsidRPr="00697BF6">
        <w:rPr>
          <w:rFonts w:ascii="Times New Roman" w:hAnsi="Times New Roman" w:cs="Times New Roman"/>
          <w:kern w:val="24"/>
          <w:sz w:val="28"/>
          <w:szCs w:val="28"/>
        </w:rPr>
        <w:t>t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là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phong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trào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li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khai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…</w:t>
      </w:r>
    </w:p>
    <w:p w:rsidR="00697BF6" w:rsidRPr="00697BF6" w:rsidRDefault="00697BF6" w:rsidP="00697BF6">
      <w:pPr>
        <w:rPr>
          <w:rFonts w:ascii="Times New Roman" w:eastAsia="Times New Roman" w:hAnsi="Times New Roman" w:cs="Times New Roman"/>
          <w:sz w:val="28"/>
          <w:szCs w:val="28"/>
        </w:rPr>
      </w:pPr>
      <w:r w:rsidRPr="00697BF6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c. </w:t>
      </w:r>
      <w:proofErr w:type="spellStart"/>
      <w:r w:rsidRPr="00697BF6">
        <w:rPr>
          <w:rFonts w:ascii="Times New Roman" w:hAnsi="Times New Roman" w:cs="Times New Roman"/>
          <w:b/>
          <w:bCs/>
          <w:kern w:val="24"/>
          <w:sz w:val="28"/>
          <w:szCs w:val="28"/>
        </w:rPr>
        <w:t>Về</w:t>
      </w:r>
      <w:proofErr w:type="spellEnd"/>
      <w:r w:rsidRPr="00697BF6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b/>
          <w:bCs/>
          <w:kern w:val="24"/>
          <w:sz w:val="28"/>
          <w:szCs w:val="28"/>
        </w:rPr>
        <w:t>đối</w:t>
      </w:r>
      <w:proofErr w:type="spellEnd"/>
      <w:r w:rsidRPr="00697BF6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b/>
          <w:bCs/>
          <w:kern w:val="24"/>
          <w:sz w:val="28"/>
          <w:szCs w:val="28"/>
        </w:rPr>
        <w:t>ngoại</w:t>
      </w:r>
      <w:proofErr w:type="spellEnd"/>
      <w:r w:rsidRPr="00697BF6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: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Một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mặt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>thân</w:t>
      </w:r>
      <w:proofErr w:type="spellEnd"/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>phương</w:t>
      </w:r>
      <w:proofErr w:type="spellEnd"/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>Tây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,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mặt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khác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khôi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phục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và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phát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triển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>các</w:t>
      </w:r>
      <w:proofErr w:type="spellEnd"/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>mối</w:t>
      </w:r>
      <w:proofErr w:type="spellEnd"/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>quan</w:t>
      </w:r>
      <w:proofErr w:type="spellEnd"/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>hệ</w:t>
      </w:r>
      <w:proofErr w:type="spellEnd"/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>với</w:t>
      </w:r>
      <w:proofErr w:type="spellEnd"/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>châu</w:t>
      </w:r>
      <w:proofErr w:type="spellEnd"/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Á.</w:t>
      </w:r>
    </w:p>
    <w:p w:rsidR="005F747F" w:rsidRDefault="00697BF6" w:rsidP="005F747F">
      <w:pPr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697BF6">
        <w:rPr>
          <w:rFonts w:ascii="Times New Roman" w:hAnsi="Times New Roman" w:cs="Times New Roman"/>
          <w:kern w:val="24"/>
          <w:sz w:val="28"/>
          <w:szCs w:val="28"/>
        </w:rPr>
        <w:t>*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Từ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năm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2000,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chính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quyền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của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>Tổng</w:t>
      </w:r>
      <w:proofErr w:type="spellEnd"/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>thống</w:t>
      </w:r>
      <w:proofErr w:type="spellEnd"/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Pu</w:t>
      </w:r>
      <w:r w:rsidRPr="00697BF6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>-</w:t>
      </w:r>
      <w:r w:rsidRPr="00697BF6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tin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đã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đưa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Liên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bang Nga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thoát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dần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khó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khăn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;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kinh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tế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hồi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phục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phát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triển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,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chính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trị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xã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hội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dần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ổn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định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,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địa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vị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quốc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tế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được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nâng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cao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để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trở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lại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vị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thế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cường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quốc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697BF6">
        <w:rPr>
          <w:rFonts w:ascii="Times New Roman" w:hAnsi="Times New Roman" w:cs="Times New Roman"/>
          <w:kern w:val="24"/>
          <w:sz w:val="28"/>
          <w:szCs w:val="28"/>
        </w:rPr>
        <w:t>Âu</w:t>
      </w:r>
      <w:proofErr w:type="spellEnd"/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697BF6">
        <w:rPr>
          <w:rFonts w:ascii="Times New Roman" w:hAnsi="Times New Roman" w:cs="Times New Roman"/>
          <w:b/>
          <w:bCs/>
          <w:kern w:val="24"/>
          <w:sz w:val="28"/>
          <w:szCs w:val="28"/>
        </w:rPr>
        <w:t>-</w:t>
      </w:r>
      <w:r w:rsidRPr="00697BF6">
        <w:rPr>
          <w:rFonts w:ascii="Times New Roman" w:hAnsi="Times New Roman" w:cs="Times New Roman"/>
          <w:kern w:val="24"/>
          <w:sz w:val="28"/>
          <w:szCs w:val="28"/>
        </w:rPr>
        <w:t xml:space="preserve"> Á.</w:t>
      </w:r>
    </w:p>
    <w:p w:rsidR="00697BF6" w:rsidRDefault="00697BF6" w:rsidP="005F747F">
      <w:pPr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697BF6" w:rsidRPr="00697BF6" w:rsidRDefault="00697BF6" w:rsidP="00697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BF6">
        <w:rPr>
          <w:rFonts w:ascii="Times New Roman" w:hAnsi="Times New Roman" w:cs="Times New Roman"/>
          <w:b/>
          <w:kern w:val="24"/>
          <w:sz w:val="28"/>
          <w:szCs w:val="28"/>
        </w:rPr>
        <w:t>HẾT</w:t>
      </w:r>
    </w:p>
    <w:p w:rsidR="005F747F" w:rsidRPr="00697BF6" w:rsidRDefault="005F747F" w:rsidP="00697BF6">
      <w:pPr>
        <w:pStyle w:val="ListParagraph"/>
        <w:rPr>
          <w:sz w:val="28"/>
          <w:szCs w:val="28"/>
        </w:rPr>
      </w:pPr>
    </w:p>
    <w:p w:rsidR="00554D25" w:rsidRPr="00697BF6" w:rsidRDefault="00554D25" w:rsidP="00554D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974" w:rsidRPr="00697BF6" w:rsidRDefault="00C82974" w:rsidP="00554D25">
      <w:pPr>
        <w:rPr>
          <w:rFonts w:ascii="Times New Roman" w:hAnsi="Times New Roman" w:cs="Times New Roman"/>
          <w:sz w:val="28"/>
          <w:szCs w:val="28"/>
        </w:rPr>
      </w:pPr>
    </w:p>
    <w:sectPr w:rsidR="00C82974" w:rsidRPr="00697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931" w:rsidRDefault="00B51931" w:rsidP="00C730FD">
      <w:pPr>
        <w:spacing w:after="0" w:line="240" w:lineRule="auto"/>
      </w:pPr>
      <w:r>
        <w:separator/>
      </w:r>
    </w:p>
  </w:endnote>
  <w:endnote w:type="continuationSeparator" w:id="0">
    <w:p w:rsidR="00B51931" w:rsidRDefault="00B51931" w:rsidP="00C7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931" w:rsidRDefault="00B51931" w:rsidP="00C730FD">
      <w:pPr>
        <w:spacing w:after="0" w:line="240" w:lineRule="auto"/>
      </w:pPr>
      <w:r>
        <w:separator/>
      </w:r>
    </w:p>
  </w:footnote>
  <w:footnote w:type="continuationSeparator" w:id="0">
    <w:p w:rsidR="00B51931" w:rsidRDefault="00B51931" w:rsidP="00C73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16A03"/>
    <w:multiLevelType w:val="hybridMultilevel"/>
    <w:tmpl w:val="8434678C"/>
    <w:lvl w:ilvl="0" w:tplc="BD0059DC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E24E7F66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E6A61188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DFE6F734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16FE8D88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FC88B570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30AC8FAA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D60E62E4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33849BD4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" w15:restartNumberingAfterBreak="0">
    <w:nsid w:val="3B9165C1"/>
    <w:multiLevelType w:val="hybridMultilevel"/>
    <w:tmpl w:val="CB1A6320"/>
    <w:lvl w:ilvl="0" w:tplc="5E705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2A8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C19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607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0D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8BC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CA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C29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6E1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DF6428"/>
    <w:multiLevelType w:val="hybridMultilevel"/>
    <w:tmpl w:val="0F1AA658"/>
    <w:lvl w:ilvl="0" w:tplc="CF4626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06221"/>
    <w:multiLevelType w:val="hybridMultilevel"/>
    <w:tmpl w:val="8C88E6A0"/>
    <w:lvl w:ilvl="0" w:tplc="0E22B308">
      <w:start w:val="1"/>
      <w:numFmt w:val="bullet"/>
      <w:lvlText w:val="-"/>
      <w:lvlJc w:val="left"/>
      <w:pPr>
        <w:tabs>
          <w:tab w:val="num" w:pos="3150"/>
        </w:tabs>
        <w:ind w:left="3150" w:hanging="360"/>
      </w:pPr>
      <w:rPr>
        <w:rFonts w:ascii="Arial" w:hAnsi="Arial" w:hint="default"/>
      </w:rPr>
    </w:lvl>
    <w:lvl w:ilvl="1" w:tplc="A8C87232" w:tentative="1">
      <w:start w:val="1"/>
      <w:numFmt w:val="bullet"/>
      <w:lvlText w:val="-"/>
      <w:lvlJc w:val="left"/>
      <w:pPr>
        <w:tabs>
          <w:tab w:val="num" w:pos="3870"/>
        </w:tabs>
        <w:ind w:left="3870" w:hanging="360"/>
      </w:pPr>
      <w:rPr>
        <w:rFonts w:ascii="Arial" w:hAnsi="Arial" w:hint="default"/>
      </w:rPr>
    </w:lvl>
    <w:lvl w:ilvl="2" w:tplc="4BBE11FC" w:tentative="1">
      <w:start w:val="1"/>
      <w:numFmt w:val="bullet"/>
      <w:lvlText w:val="-"/>
      <w:lvlJc w:val="left"/>
      <w:pPr>
        <w:tabs>
          <w:tab w:val="num" w:pos="4590"/>
        </w:tabs>
        <w:ind w:left="4590" w:hanging="360"/>
      </w:pPr>
      <w:rPr>
        <w:rFonts w:ascii="Arial" w:hAnsi="Arial" w:hint="default"/>
      </w:rPr>
    </w:lvl>
    <w:lvl w:ilvl="3" w:tplc="59769248" w:tentative="1">
      <w:start w:val="1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Arial" w:hAnsi="Arial" w:hint="default"/>
      </w:rPr>
    </w:lvl>
    <w:lvl w:ilvl="4" w:tplc="73F05AA8" w:tentative="1">
      <w:start w:val="1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Arial" w:hAnsi="Arial" w:hint="default"/>
      </w:rPr>
    </w:lvl>
    <w:lvl w:ilvl="5" w:tplc="6D12EE6A" w:tentative="1">
      <w:start w:val="1"/>
      <w:numFmt w:val="bullet"/>
      <w:lvlText w:val="-"/>
      <w:lvlJc w:val="left"/>
      <w:pPr>
        <w:tabs>
          <w:tab w:val="num" w:pos="6750"/>
        </w:tabs>
        <w:ind w:left="6750" w:hanging="360"/>
      </w:pPr>
      <w:rPr>
        <w:rFonts w:ascii="Arial" w:hAnsi="Arial" w:hint="default"/>
      </w:rPr>
    </w:lvl>
    <w:lvl w:ilvl="6" w:tplc="00BC768E" w:tentative="1">
      <w:start w:val="1"/>
      <w:numFmt w:val="bullet"/>
      <w:lvlText w:val="-"/>
      <w:lvlJc w:val="left"/>
      <w:pPr>
        <w:tabs>
          <w:tab w:val="num" w:pos="7470"/>
        </w:tabs>
        <w:ind w:left="7470" w:hanging="360"/>
      </w:pPr>
      <w:rPr>
        <w:rFonts w:ascii="Arial" w:hAnsi="Arial" w:hint="default"/>
      </w:rPr>
    </w:lvl>
    <w:lvl w:ilvl="7" w:tplc="90FCB0E6" w:tentative="1">
      <w:start w:val="1"/>
      <w:numFmt w:val="bullet"/>
      <w:lvlText w:val="-"/>
      <w:lvlJc w:val="left"/>
      <w:pPr>
        <w:tabs>
          <w:tab w:val="num" w:pos="8190"/>
        </w:tabs>
        <w:ind w:left="8190" w:hanging="360"/>
      </w:pPr>
      <w:rPr>
        <w:rFonts w:ascii="Arial" w:hAnsi="Arial" w:hint="default"/>
      </w:rPr>
    </w:lvl>
    <w:lvl w:ilvl="8" w:tplc="FC1C661C" w:tentative="1">
      <w:start w:val="1"/>
      <w:numFmt w:val="bullet"/>
      <w:lvlText w:val="-"/>
      <w:lvlJc w:val="left"/>
      <w:pPr>
        <w:tabs>
          <w:tab w:val="num" w:pos="8910"/>
        </w:tabs>
        <w:ind w:left="8910" w:hanging="360"/>
      </w:pPr>
      <w:rPr>
        <w:rFonts w:ascii="Arial" w:hAnsi="Arial" w:hint="default"/>
      </w:rPr>
    </w:lvl>
  </w:abstractNum>
  <w:abstractNum w:abstractNumId="4" w15:restartNumberingAfterBreak="0">
    <w:nsid w:val="72A87339"/>
    <w:multiLevelType w:val="hybridMultilevel"/>
    <w:tmpl w:val="58E49FDA"/>
    <w:lvl w:ilvl="0" w:tplc="0EF04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AB7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0A8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4F5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CB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416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A32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07A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CFB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07"/>
    <w:rsid w:val="000E2EEE"/>
    <w:rsid w:val="001365A9"/>
    <w:rsid w:val="00554D25"/>
    <w:rsid w:val="005B4C07"/>
    <w:rsid w:val="005F747F"/>
    <w:rsid w:val="00697BF6"/>
    <w:rsid w:val="00B51931"/>
    <w:rsid w:val="00C730FD"/>
    <w:rsid w:val="00C82974"/>
    <w:rsid w:val="00D57E77"/>
    <w:rsid w:val="00DA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86800-5A8A-41BB-9187-F8586FC6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C07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9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0F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7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0FD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697B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9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2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8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ProLap.VN-</dc:creator>
  <cp:keywords/>
  <dc:description/>
  <cp:lastModifiedBy>ProLap.VN-</cp:lastModifiedBy>
  <cp:revision>1</cp:revision>
  <dcterms:created xsi:type="dcterms:W3CDTF">2021-09-06T03:36:00Z</dcterms:created>
  <dcterms:modified xsi:type="dcterms:W3CDTF">2021-09-06T04:52:00Z</dcterms:modified>
</cp:coreProperties>
</file>